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C" w:rsidRPr="0068589A" w:rsidRDefault="00E55041" w:rsidP="000E35DC">
      <w:pPr>
        <w:ind w:left="-567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1693100</wp:posOffset>
            </wp:positionH>
            <wp:positionV relativeFrom="paragraph">
              <wp:posOffset>150495</wp:posOffset>
            </wp:positionV>
            <wp:extent cx="1842135" cy="578485"/>
            <wp:effectExtent l="0" t="0" r="5715" b="0"/>
            <wp:wrapThrough wrapText="bothSides">
              <wp:wrapPolygon edited="0">
                <wp:start x="0" y="0"/>
                <wp:lineTo x="0" y="20628"/>
                <wp:lineTo x="21444" y="20628"/>
                <wp:lineTo x="21444" y="0"/>
                <wp:lineTo x="0" y="0"/>
              </wp:wrapPolygon>
            </wp:wrapThrough>
            <wp:docPr id="9" name="Obrázok 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3781255</wp:posOffset>
            </wp:positionH>
            <wp:positionV relativeFrom="paragraph">
              <wp:posOffset>232771</wp:posOffset>
            </wp:positionV>
            <wp:extent cx="1814830" cy="368300"/>
            <wp:effectExtent l="0" t="0" r="0" b="0"/>
            <wp:wrapThrough wrapText="bothSides">
              <wp:wrapPolygon edited="0">
                <wp:start x="0" y="0"/>
                <wp:lineTo x="0" y="20110"/>
                <wp:lineTo x="21313" y="20110"/>
                <wp:lineTo x="21313" y="0"/>
                <wp:lineTo x="0" y="0"/>
              </wp:wrapPolygon>
            </wp:wrapThrough>
            <wp:docPr id="13" name="Obrázok 13" descr="VÃ½sledok vyhÄ¾adÃ¡vania obrÃ¡zkov pre dopyt si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sie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76DCC5F3" wp14:editId="0EA2F8C9">
            <wp:extent cx="1733266" cy="895058"/>
            <wp:effectExtent l="0" t="0" r="635" b="635"/>
            <wp:docPr id="11" name="Obrázok 11" descr="VÃ½sledok vyhÄ¾adÃ¡vania obrÃ¡zkov pre dopyt operaÄnÃ½ program kvalita Å¾ivotnÃ©ho prost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operaÄnÃ½ program kvalita Å¾ivotnÃ©ho prostr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6" cy="89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</w:t>
      </w:r>
    </w:p>
    <w:p w:rsidR="00CB3C5B" w:rsidRDefault="0068589A" w:rsidP="0068589A">
      <w:pPr>
        <w:shd w:val="clear" w:color="auto" w:fill="FFFFFF"/>
        <w:tabs>
          <w:tab w:val="left" w:pos="3261"/>
        </w:tabs>
        <w:spacing w:after="0"/>
        <w:ind w:hanging="142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>Prijímateľ:</w:t>
      </w:r>
      <w:r w:rsidR="000E35DC" w:rsidRPr="0068589A">
        <w:rPr>
          <w:rFonts w:ascii="Arial" w:eastAsia="Times New Roman" w:hAnsi="Arial" w:cs="Arial"/>
          <w:color w:val="000000"/>
          <w:lang w:eastAsia="sk-SK"/>
        </w:rPr>
        <w:br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Názov:          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CB3C5B" w:rsidRPr="00CB3C5B">
        <w:rPr>
          <w:rFonts w:ascii="Arial" w:eastAsia="Times New Roman" w:hAnsi="Arial" w:cs="Arial"/>
          <w:b/>
          <w:bCs/>
          <w:color w:val="000000"/>
          <w:lang w:eastAsia="sk-SK"/>
        </w:rPr>
        <w:t>GATTER, s.r.o.</w:t>
      </w:r>
    </w:p>
    <w:p w:rsidR="000E35DC" w:rsidRPr="0068589A" w:rsidRDefault="00CB3C5B" w:rsidP="0068589A">
      <w:pPr>
        <w:shd w:val="clear" w:color="auto" w:fill="FFFFFF"/>
        <w:tabs>
          <w:tab w:val="left" w:pos="3261"/>
        </w:tabs>
        <w:spacing w:after="0"/>
        <w:ind w:hanging="142"/>
        <w:rPr>
          <w:rFonts w:ascii="Arial" w:eastAsia="Times New Roman" w:hAnsi="Arial" w:cs="Arial"/>
          <w:b/>
          <w:bCs/>
          <w:color w:val="00000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lang w:eastAsia="sk-SK"/>
        </w:rPr>
        <w:t xml:space="preserve">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Sídlo:              </w:t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0E35DC"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CB3C5B">
        <w:rPr>
          <w:rFonts w:ascii="Arial" w:hAnsi="Arial" w:cs="Arial"/>
          <w:b/>
          <w:bCs/>
          <w:color w:val="000000"/>
          <w:shd w:val="clear" w:color="auto" w:fill="FFFFFF"/>
        </w:rPr>
        <w:t xml:space="preserve">Ul. </w:t>
      </w:r>
      <w:proofErr w:type="spellStart"/>
      <w:r w:rsidRPr="00CB3C5B">
        <w:rPr>
          <w:rFonts w:ascii="Arial" w:hAnsi="Arial" w:cs="Arial"/>
          <w:b/>
          <w:bCs/>
          <w:color w:val="000000"/>
          <w:shd w:val="clear" w:color="auto" w:fill="FFFFFF"/>
        </w:rPr>
        <w:t>Gy</w:t>
      </w:r>
      <w:proofErr w:type="spellEnd"/>
      <w:r w:rsidRPr="00CB3C5B">
        <w:rPr>
          <w:rFonts w:ascii="Arial" w:hAnsi="Arial" w:cs="Arial"/>
          <w:b/>
          <w:bCs/>
          <w:color w:val="000000"/>
          <w:shd w:val="clear" w:color="auto" w:fill="FFFFFF"/>
        </w:rPr>
        <w:t xml:space="preserve">. </w:t>
      </w:r>
      <w:proofErr w:type="spellStart"/>
      <w:r w:rsidRPr="00CB3C5B">
        <w:rPr>
          <w:rFonts w:ascii="Arial" w:hAnsi="Arial" w:cs="Arial"/>
          <w:b/>
          <w:bCs/>
          <w:color w:val="000000"/>
          <w:shd w:val="clear" w:color="auto" w:fill="FFFFFF"/>
        </w:rPr>
        <w:t>Alapyho</w:t>
      </w:r>
      <w:proofErr w:type="spellEnd"/>
      <w:r w:rsidRPr="00CB3C5B">
        <w:rPr>
          <w:rFonts w:ascii="Arial" w:hAnsi="Arial" w:cs="Arial"/>
          <w:b/>
          <w:bCs/>
          <w:color w:val="000000"/>
          <w:shd w:val="clear" w:color="auto" w:fill="FFFFFF"/>
        </w:rPr>
        <w:t xml:space="preserve"> 169/11, 945 01 Komárno</w:t>
      </w:r>
    </w:p>
    <w:p w:rsidR="0068589A" w:rsidRPr="0068589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IČO:               </w:t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CB3C5B" w:rsidRPr="00CB3C5B">
        <w:rPr>
          <w:rFonts w:ascii="Arial" w:hAnsi="Arial" w:cs="Arial"/>
          <w:b/>
          <w:bCs/>
          <w:color w:val="000000"/>
          <w:shd w:val="clear" w:color="auto" w:fill="FFFFFF"/>
        </w:rPr>
        <w:t>46976141</w:t>
      </w:r>
    </w:p>
    <w:p w:rsidR="000E35DC" w:rsidRPr="0068589A" w:rsidRDefault="000E35DC" w:rsidP="000E35DC">
      <w:pPr>
        <w:shd w:val="clear" w:color="auto" w:fill="FFFFFF"/>
        <w:tabs>
          <w:tab w:val="left" w:pos="2977"/>
        </w:tabs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Kód projektu: </w:t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CB3C5B" w:rsidRPr="00CB3C5B">
        <w:rPr>
          <w:rFonts w:ascii="Arial" w:hAnsi="Arial" w:cs="Arial"/>
          <w:b/>
          <w:bCs/>
          <w:color w:val="000000"/>
          <w:shd w:val="clear" w:color="auto" w:fill="FFFFFF"/>
        </w:rPr>
        <w:t>310041N870</w:t>
      </w:r>
    </w:p>
    <w:p w:rsidR="0068589A" w:rsidRPr="0068589A" w:rsidRDefault="0068589A" w:rsidP="000E35DC">
      <w:pPr>
        <w:shd w:val="clear" w:color="auto" w:fill="FFFFFF"/>
        <w:tabs>
          <w:tab w:val="left" w:pos="2977"/>
        </w:tabs>
        <w:spacing w:after="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54936" w:rsidRDefault="00054936" w:rsidP="000E35DC">
      <w:pPr>
        <w:shd w:val="clear" w:color="auto" w:fill="FFFFFF"/>
        <w:tabs>
          <w:tab w:val="left" w:pos="2977"/>
        </w:tabs>
        <w:spacing w:after="0"/>
        <w:ind w:left="3540" w:hanging="3540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0E35DC" w:rsidRPr="0068589A" w:rsidRDefault="000E35DC" w:rsidP="000E35DC">
      <w:pPr>
        <w:shd w:val="clear" w:color="auto" w:fill="FFFFFF"/>
        <w:tabs>
          <w:tab w:val="left" w:pos="2977"/>
        </w:tabs>
        <w:spacing w:after="0"/>
        <w:ind w:left="3540" w:hanging="3540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Názov projektu: </w:t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Pr="0068589A">
        <w:rPr>
          <w:rFonts w:ascii="Arial" w:eastAsia="Times New Roman" w:hAnsi="Arial" w:cs="Arial"/>
          <w:b/>
          <w:bCs/>
          <w:color w:val="000000"/>
          <w:lang w:eastAsia="sk-SK"/>
        </w:rPr>
        <w:tab/>
      </w:r>
      <w:r w:rsidR="00CB3C5B" w:rsidRPr="00CB3C5B">
        <w:rPr>
          <w:rFonts w:ascii="Arial" w:hAnsi="Arial" w:cs="Arial"/>
          <w:b/>
          <w:sz w:val="24"/>
          <w:szCs w:val="24"/>
        </w:rPr>
        <w:t>Zníženie energetickej náročnosti budovy</w:t>
      </w:r>
    </w:p>
    <w:p w:rsidR="000E35DC" w:rsidRPr="0068589A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4936" w:rsidRDefault="00054936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E35DC" w:rsidRPr="0068589A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8589A">
        <w:rPr>
          <w:rFonts w:ascii="Arial" w:hAnsi="Arial" w:cs="Arial"/>
          <w:b/>
        </w:rPr>
        <w:t>Výška finančného príspevku:</w:t>
      </w:r>
      <w:r w:rsidRPr="0068589A">
        <w:rPr>
          <w:rFonts w:ascii="Arial" w:hAnsi="Arial" w:cs="Arial"/>
        </w:rPr>
        <w:tab/>
        <w:t xml:space="preserve">maximálna výška NFP </w:t>
      </w:r>
      <w:r w:rsidR="00CB3C5B" w:rsidRPr="00CB3C5B">
        <w:rPr>
          <w:rFonts w:ascii="Arial" w:hAnsi="Arial" w:cs="Arial"/>
          <w:b/>
        </w:rPr>
        <w:t>118 485,14 EUR</w:t>
      </w:r>
    </w:p>
    <w:p w:rsidR="000E35DC" w:rsidRPr="00C002BB" w:rsidRDefault="000E35DC" w:rsidP="000E35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5DC" w:rsidRPr="00C002BB" w:rsidRDefault="000E35DC" w:rsidP="000E3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E35DC" w:rsidRPr="005949DC" w:rsidRDefault="000E35DC" w:rsidP="00234A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1110">
        <w:rPr>
          <w:rFonts w:ascii="Arial" w:hAnsi="Arial" w:cs="Arial"/>
          <w:b/>
          <w:sz w:val="24"/>
          <w:szCs w:val="24"/>
        </w:rPr>
        <w:t>Cieľom projektu</w:t>
      </w:r>
      <w:r w:rsidRPr="00481110">
        <w:rPr>
          <w:rFonts w:ascii="Arial" w:hAnsi="Arial" w:cs="Arial"/>
          <w:sz w:val="24"/>
          <w:szCs w:val="24"/>
        </w:rPr>
        <w:t xml:space="preserve"> </w:t>
      </w:r>
      <w:r w:rsidR="008C7021" w:rsidRPr="008C7021">
        <w:rPr>
          <w:rFonts w:ascii="Arial" w:hAnsi="Arial" w:cs="Arial"/>
          <w:sz w:val="24"/>
          <w:szCs w:val="24"/>
        </w:rPr>
        <w:t>je rekonštrukcia výrobnej haly spoločnosti, rekonštrukcia technického zariadenia budovy a modernizácia vykurovacieho systému, systému stlačeného vzduchu a osvetlenia. Táto investícia zabezpečí zvýšenie konkurencieschopnosti spoločnosti v dôsledku zníženia nákladov na energie využívané pri výrobnom procese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20"/>
        <w:gridCol w:w="5720"/>
      </w:tblGrid>
      <w:tr w:rsidR="000E35DC" w:rsidRPr="00C002BB" w:rsidTr="00BC1E02">
        <w:trPr>
          <w:trHeight w:val="292"/>
        </w:trPr>
        <w:tc>
          <w:tcPr>
            <w:tcW w:w="5720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54936" w:rsidRDefault="00054936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p w:rsidR="00CB3C5B" w:rsidRDefault="000E35DC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 xml:space="preserve">Miesto realizácie projektu: </w:t>
      </w:r>
      <w:r w:rsidRPr="00C002BB">
        <w:rPr>
          <w:rFonts w:ascii="Arial" w:eastAsia="Times New Roman" w:hAnsi="Arial" w:cs="Arial"/>
          <w:b/>
          <w:color w:val="000000"/>
          <w:lang w:eastAsia="sk-SK"/>
        </w:rPr>
        <w:tab/>
      </w:r>
      <w:r w:rsidR="00CB3C5B" w:rsidRPr="00CB3C5B">
        <w:rPr>
          <w:rFonts w:ascii="Arial" w:eastAsia="Times New Roman" w:hAnsi="Arial" w:cs="Arial"/>
          <w:color w:val="000000"/>
          <w:lang w:eastAsia="sk-SK"/>
        </w:rPr>
        <w:t>Chotín</w:t>
      </w:r>
      <w:r w:rsidRPr="00C002BB">
        <w:rPr>
          <w:rFonts w:ascii="Arial" w:eastAsia="Times New Roman" w:hAnsi="Arial" w:cs="Arial"/>
          <w:color w:val="000000"/>
          <w:lang w:eastAsia="sk-SK"/>
        </w:rPr>
        <w:br/>
      </w:r>
    </w:p>
    <w:p w:rsidR="000E35DC" w:rsidRPr="00C002BB" w:rsidRDefault="000E35DC" w:rsidP="000E35D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>Poskytovateľ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: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  </w:t>
      </w: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Ministerstvo životného prostredia Slovenskej republiky, </w:t>
      </w:r>
    </w:p>
    <w:p w:rsidR="000E35DC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Cs/>
          <w:color w:val="000000"/>
          <w:lang w:eastAsia="sk-SK"/>
        </w:rPr>
      </w:pPr>
      <w:r w:rsidRPr="00C002BB">
        <w:rPr>
          <w:rFonts w:ascii="Arial" w:eastAsia="Times New Roman" w:hAnsi="Arial" w:cs="Arial"/>
          <w:bCs/>
          <w:color w:val="000000"/>
          <w:lang w:eastAsia="sk-SK"/>
        </w:rPr>
        <w:t xml:space="preserve">   v zastúpení </w:t>
      </w:r>
      <w:r w:rsidR="00CB3C5B" w:rsidRPr="00CB3C5B">
        <w:rPr>
          <w:rFonts w:ascii="Arial" w:eastAsia="Times New Roman" w:hAnsi="Arial" w:cs="Arial"/>
          <w:bCs/>
          <w:color w:val="000000"/>
          <w:lang w:eastAsia="sk-SK"/>
        </w:rPr>
        <w:t>Slovenská inovačná a energetická agentúra</w:t>
      </w:r>
    </w:p>
    <w:p w:rsidR="000E35DC" w:rsidRPr="00C002BB" w:rsidRDefault="000E35DC" w:rsidP="000E35DC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lang w:eastAsia="sk-SK"/>
        </w:rPr>
      </w:pPr>
    </w:p>
    <w:p w:rsidR="000E35DC" w:rsidRPr="00C002BB" w:rsidRDefault="000E35DC" w:rsidP="000E35DC">
      <w:pPr>
        <w:pStyle w:val="Default"/>
        <w:rPr>
          <w:sz w:val="22"/>
          <w:szCs w:val="22"/>
        </w:rPr>
      </w:pPr>
      <w:r w:rsidRPr="00C002BB">
        <w:rPr>
          <w:rFonts w:eastAsia="Times New Roman"/>
          <w:b/>
          <w:sz w:val="22"/>
          <w:szCs w:val="22"/>
          <w:lang w:eastAsia="sk-SK"/>
        </w:rPr>
        <w:t>Kód výzvy:</w:t>
      </w:r>
      <w:r w:rsidRPr="00C002BB">
        <w:rPr>
          <w:rFonts w:eastAsia="Times New Roman"/>
          <w:sz w:val="22"/>
          <w:szCs w:val="22"/>
          <w:lang w:eastAsia="sk-SK"/>
        </w:rPr>
        <w:t xml:space="preserve">                 </w:t>
      </w:r>
      <w:r w:rsidRPr="00C002BB">
        <w:rPr>
          <w:rFonts w:eastAsia="Times New Roman"/>
          <w:sz w:val="22"/>
          <w:szCs w:val="22"/>
          <w:lang w:eastAsia="sk-SK"/>
        </w:rPr>
        <w:tab/>
        <w:t xml:space="preserve">   </w:t>
      </w:r>
      <w:r w:rsidR="00CB3C5B" w:rsidRPr="00CB3C5B">
        <w:rPr>
          <w:bCs/>
          <w:sz w:val="22"/>
          <w:szCs w:val="22"/>
        </w:rPr>
        <w:t>OPKZP-PO4-SC421-2017-30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</w:tblGrid>
      <w:tr w:rsidR="000E35DC" w:rsidRPr="00C002BB" w:rsidTr="00BC1E02">
        <w:trPr>
          <w:trHeight w:val="131"/>
        </w:trPr>
        <w:tc>
          <w:tcPr>
            <w:tcW w:w="3024" w:type="dxa"/>
          </w:tcPr>
          <w:p w:rsidR="000E35DC" w:rsidRPr="00C002BB" w:rsidRDefault="000E35DC" w:rsidP="00BC1E02">
            <w:pPr>
              <w:pStyle w:val="Default"/>
              <w:rPr>
                <w:sz w:val="22"/>
                <w:szCs w:val="22"/>
              </w:rPr>
            </w:pPr>
            <w:r w:rsidRPr="00C002BB">
              <w:rPr>
                <w:sz w:val="22"/>
                <w:szCs w:val="22"/>
              </w:rPr>
              <w:t xml:space="preserve"> </w:t>
            </w:r>
          </w:p>
        </w:tc>
      </w:tr>
    </w:tbl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002BB">
        <w:rPr>
          <w:rFonts w:ascii="Arial" w:eastAsia="Times New Roman" w:hAnsi="Arial" w:cs="Arial"/>
          <w:b/>
          <w:color w:val="000000"/>
          <w:lang w:eastAsia="sk-SK"/>
        </w:rPr>
        <w:t>Operačný program:</w:t>
      </w:r>
      <w:r w:rsidRPr="00C002BB">
        <w:rPr>
          <w:rFonts w:ascii="Arial" w:eastAsia="Times New Roman" w:hAnsi="Arial" w:cs="Arial"/>
          <w:color w:val="000000"/>
          <w:lang w:eastAsia="sk-SK"/>
        </w:rPr>
        <w:t xml:space="preserve">           </w:t>
      </w:r>
      <w:r w:rsidRPr="00C002BB">
        <w:rPr>
          <w:rFonts w:ascii="Arial" w:eastAsia="Times New Roman" w:hAnsi="Arial" w:cs="Arial"/>
          <w:color w:val="000000"/>
          <w:lang w:eastAsia="sk-SK"/>
        </w:rPr>
        <w:tab/>
        <w:t xml:space="preserve"> </w:t>
      </w:r>
      <w:r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C002BB">
        <w:rPr>
          <w:rFonts w:ascii="Arial" w:eastAsia="Times New Roman" w:hAnsi="Arial" w:cs="Arial"/>
          <w:color w:val="000000"/>
          <w:lang w:eastAsia="sk-SK"/>
        </w:rPr>
        <w:t>Operačný program Kvalita životného prostredia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C002BB">
        <w:rPr>
          <w:rFonts w:ascii="Arial" w:eastAsia="Times New Roman" w:hAnsi="Arial" w:cs="Arial"/>
          <w:color w:val="000000"/>
          <w:lang w:eastAsia="sk-SK"/>
        </w:rPr>
        <w:br/>
      </w:r>
      <w:r w:rsidRPr="00C002BB">
        <w:rPr>
          <w:rFonts w:ascii="Arial" w:hAnsi="Arial" w:cs="Arial"/>
          <w:b/>
        </w:rPr>
        <w:t>Spolufinancovaný fondom:</w:t>
      </w:r>
      <w:r w:rsidRPr="00C002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B3C5B" w:rsidRPr="00CB3C5B">
        <w:rPr>
          <w:rFonts w:ascii="Arial" w:hAnsi="Arial" w:cs="Arial"/>
        </w:rPr>
        <w:t>Európsky fond regionálneho rozvoja</w:t>
      </w:r>
    </w:p>
    <w:p w:rsidR="000E35DC" w:rsidRDefault="000E35DC" w:rsidP="000E35DC">
      <w:pPr>
        <w:pStyle w:val="Default"/>
        <w:rPr>
          <w:color w:val="auto"/>
          <w:sz w:val="22"/>
          <w:szCs w:val="22"/>
        </w:rPr>
      </w:pPr>
    </w:p>
    <w:p w:rsidR="00CB3C5B" w:rsidRDefault="000E35DC" w:rsidP="00054936">
      <w:pPr>
        <w:pStyle w:val="Default"/>
        <w:ind w:left="3261" w:hanging="3261"/>
        <w:rPr>
          <w:sz w:val="22"/>
          <w:szCs w:val="22"/>
        </w:rPr>
      </w:pPr>
      <w:r w:rsidRPr="00C002BB">
        <w:rPr>
          <w:b/>
          <w:sz w:val="22"/>
          <w:szCs w:val="22"/>
        </w:rPr>
        <w:t>Prioritná os:</w:t>
      </w:r>
      <w:r w:rsidRPr="00C002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Pr="00C002BB">
        <w:rPr>
          <w:sz w:val="22"/>
          <w:szCs w:val="22"/>
        </w:rPr>
        <w:t xml:space="preserve"> </w:t>
      </w:r>
      <w:r w:rsidR="00CB3C5B" w:rsidRPr="00CB3C5B">
        <w:rPr>
          <w:sz w:val="22"/>
          <w:szCs w:val="22"/>
        </w:rPr>
        <w:t>4</w:t>
      </w:r>
      <w:r w:rsidR="00054936">
        <w:rPr>
          <w:sz w:val="22"/>
          <w:szCs w:val="22"/>
        </w:rPr>
        <w:t xml:space="preserve"> </w:t>
      </w:r>
      <w:r w:rsidR="00054936" w:rsidRPr="00054936">
        <w:rPr>
          <w:sz w:val="22"/>
          <w:szCs w:val="22"/>
        </w:rPr>
        <w:t xml:space="preserve">Energeticky efektívne </w:t>
      </w:r>
      <w:proofErr w:type="spellStart"/>
      <w:r w:rsidR="00054936" w:rsidRPr="00054936">
        <w:rPr>
          <w:sz w:val="22"/>
          <w:szCs w:val="22"/>
        </w:rPr>
        <w:t>nízkouhlíkové</w:t>
      </w:r>
      <w:proofErr w:type="spellEnd"/>
      <w:r w:rsidR="00054936" w:rsidRPr="00054936">
        <w:rPr>
          <w:sz w:val="22"/>
          <w:szCs w:val="22"/>
        </w:rPr>
        <w:t xml:space="preserve"> hospodárstvo vo všetkých sektoroch</w:t>
      </w:r>
    </w:p>
    <w:p w:rsidR="000E35DC" w:rsidRPr="00C002BB" w:rsidRDefault="000E35DC" w:rsidP="00CB3C5B">
      <w:pPr>
        <w:pStyle w:val="Default"/>
      </w:pPr>
      <w:r w:rsidRPr="00C002BB">
        <w:t xml:space="preserve">  </w:t>
      </w:r>
    </w:p>
    <w:p w:rsidR="000E35DC" w:rsidRPr="00C002BB" w:rsidRDefault="000E35DC" w:rsidP="00054936">
      <w:pPr>
        <w:pStyle w:val="Default"/>
        <w:ind w:left="3261" w:hanging="3261"/>
      </w:pPr>
      <w:r w:rsidRPr="00C002BB">
        <w:rPr>
          <w:b/>
          <w:sz w:val="22"/>
          <w:szCs w:val="22"/>
        </w:rPr>
        <w:t>Investičná priorita:</w:t>
      </w:r>
      <w:r w:rsidRPr="00C002BB">
        <w:rPr>
          <w:sz w:val="22"/>
          <w:szCs w:val="22"/>
        </w:rPr>
        <w:t xml:space="preserve">              </w:t>
      </w:r>
      <w:r w:rsidR="00CB3C5B">
        <w:rPr>
          <w:sz w:val="22"/>
          <w:szCs w:val="22"/>
        </w:rPr>
        <w:t xml:space="preserve">   4.2.</w:t>
      </w:r>
      <w:r w:rsidR="00054936">
        <w:rPr>
          <w:sz w:val="22"/>
          <w:szCs w:val="22"/>
        </w:rPr>
        <w:t xml:space="preserve"> </w:t>
      </w:r>
      <w:r w:rsidR="00054936" w:rsidRPr="00054936">
        <w:rPr>
          <w:sz w:val="22"/>
          <w:szCs w:val="22"/>
        </w:rPr>
        <w:t>Podpora energetickej efektívnosti a využívania energie z obnoviteľných zdrojov</w:t>
      </w:r>
      <w:r w:rsidR="00054936">
        <w:rPr>
          <w:sz w:val="22"/>
          <w:szCs w:val="22"/>
        </w:rPr>
        <w:t xml:space="preserve"> </w:t>
      </w:r>
      <w:r w:rsidR="00054936" w:rsidRPr="00054936">
        <w:rPr>
          <w:sz w:val="22"/>
          <w:szCs w:val="22"/>
        </w:rPr>
        <w:t>v podnikoch</w:t>
      </w:r>
    </w:p>
    <w:p w:rsidR="00CB3C5B" w:rsidRDefault="00CB3C5B" w:rsidP="000E35DC">
      <w:pPr>
        <w:pStyle w:val="Default"/>
        <w:ind w:left="2832" w:hanging="2832"/>
        <w:rPr>
          <w:b/>
          <w:sz w:val="22"/>
          <w:szCs w:val="22"/>
        </w:rPr>
      </w:pPr>
    </w:p>
    <w:p w:rsidR="00054936" w:rsidRDefault="000E35DC" w:rsidP="00CB3C5B">
      <w:pPr>
        <w:pStyle w:val="Default"/>
        <w:ind w:left="2832" w:hanging="2832"/>
        <w:rPr>
          <w:sz w:val="22"/>
          <w:szCs w:val="22"/>
        </w:rPr>
      </w:pPr>
      <w:r w:rsidRPr="00C002BB">
        <w:rPr>
          <w:b/>
          <w:sz w:val="22"/>
          <w:szCs w:val="22"/>
        </w:rPr>
        <w:t>Špecifický cieľ:</w:t>
      </w:r>
      <w:r w:rsidRPr="00C002BB">
        <w:rPr>
          <w:sz w:val="22"/>
          <w:szCs w:val="22"/>
        </w:rPr>
        <w:t xml:space="preserve"> </w:t>
      </w:r>
      <w:r w:rsidRPr="00C002BB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B3C5B">
        <w:rPr>
          <w:sz w:val="22"/>
          <w:szCs w:val="22"/>
        </w:rPr>
        <w:t>4.2.1</w:t>
      </w:r>
      <w:r w:rsidR="00054936">
        <w:rPr>
          <w:sz w:val="22"/>
          <w:szCs w:val="22"/>
        </w:rPr>
        <w:t xml:space="preserve"> </w:t>
      </w:r>
      <w:r w:rsidR="00054936" w:rsidRPr="00054936">
        <w:rPr>
          <w:sz w:val="22"/>
          <w:szCs w:val="22"/>
        </w:rPr>
        <w:t>Zníženie energetickej náročnosti a zvýšenie využívania</w:t>
      </w:r>
    </w:p>
    <w:p w:rsidR="000E35DC" w:rsidRDefault="00054936" w:rsidP="00CB3C5B">
      <w:pPr>
        <w:pStyle w:val="Default"/>
        <w:ind w:left="2832" w:hanging="2832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Pr="00054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054936">
        <w:rPr>
          <w:sz w:val="22"/>
          <w:szCs w:val="22"/>
        </w:rPr>
        <w:t>OZE v podnikoch</w:t>
      </w:r>
    </w:p>
    <w:p w:rsidR="000E35DC" w:rsidRPr="00C002BB" w:rsidRDefault="000E35DC" w:rsidP="000E35DC">
      <w:pPr>
        <w:shd w:val="clear" w:color="auto" w:fill="FFFFFF"/>
        <w:tabs>
          <w:tab w:val="left" w:pos="2910"/>
        </w:tabs>
        <w:spacing w:after="0" w:line="240" w:lineRule="auto"/>
        <w:ind w:left="2910" w:hanging="2910"/>
        <w:rPr>
          <w:rFonts w:ascii="Arial" w:hAnsi="Arial" w:cs="Arial"/>
        </w:rPr>
      </w:pPr>
    </w:p>
    <w:p w:rsidR="000E35DC" w:rsidRPr="00C002BB" w:rsidRDefault="000E35DC" w:rsidP="000E35DC">
      <w:pPr>
        <w:rPr>
          <w:rFonts w:ascii="Arial" w:hAnsi="Arial" w:cs="Arial"/>
        </w:rPr>
      </w:pPr>
    </w:p>
    <w:p w:rsidR="00BA403C" w:rsidRDefault="001E42C6" w:rsidP="001E42C6">
      <w:pPr>
        <w:jc w:val="center"/>
      </w:pPr>
      <w:hyperlink r:id="rId8" w:history="1">
        <w:r w:rsidR="000E35DC" w:rsidRPr="00C002BB">
          <w:rPr>
            <w:rStyle w:val="Hypertextovprepojenie"/>
            <w:rFonts w:ascii="Arial" w:hAnsi="Arial" w:cs="Arial"/>
            <w:b/>
          </w:rPr>
          <w:t>www.op-kzp.sk</w:t>
        </w:r>
      </w:hyperlink>
      <w:bookmarkStart w:id="0" w:name="_GoBack"/>
      <w:bookmarkEnd w:id="0"/>
    </w:p>
    <w:sectPr w:rsidR="00BA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DC"/>
    <w:rsid w:val="00054936"/>
    <w:rsid w:val="000E35DC"/>
    <w:rsid w:val="001E42C6"/>
    <w:rsid w:val="00234A4B"/>
    <w:rsid w:val="00480AE8"/>
    <w:rsid w:val="00481110"/>
    <w:rsid w:val="005949DC"/>
    <w:rsid w:val="005C7646"/>
    <w:rsid w:val="0068589A"/>
    <w:rsid w:val="00767B68"/>
    <w:rsid w:val="008C7021"/>
    <w:rsid w:val="00BA403C"/>
    <w:rsid w:val="00CB3C5B"/>
    <w:rsid w:val="00DE1AC8"/>
    <w:rsid w:val="00E07F51"/>
    <w:rsid w:val="00E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5DC"/>
    <w:rPr>
      <w:color w:val="0563C1" w:themeColor="hyperlink"/>
      <w:u w:val="single"/>
    </w:rPr>
  </w:style>
  <w:style w:type="paragraph" w:customStyle="1" w:styleId="Default">
    <w:name w:val="Default"/>
    <w:rsid w:val="000E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35DC"/>
    <w:rPr>
      <w:color w:val="0563C1" w:themeColor="hyperlink"/>
      <w:u w:val="single"/>
    </w:rPr>
  </w:style>
  <w:style w:type="paragraph" w:customStyle="1" w:styleId="Default">
    <w:name w:val="Default"/>
    <w:rsid w:val="000E35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Pisárová</dc:creator>
  <cp:lastModifiedBy>júzer</cp:lastModifiedBy>
  <cp:revision>2</cp:revision>
  <dcterms:created xsi:type="dcterms:W3CDTF">2019-01-29T13:12:00Z</dcterms:created>
  <dcterms:modified xsi:type="dcterms:W3CDTF">2019-01-29T13:12:00Z</dcterms:modified>
</cp:coreProperties>
</file>